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7C0BAF" w:rsidRPr="007C0BAF" w:rsidTr="00A74CF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7C0BAF">
            <w:pPr>
              <w:suppressAutoHyphens w:val="0"/>
              <w:rPr>
                <w:rFonts w:ascii="TimBashk" w:hAnsi="TimBashk"/>
                <w:b/>
                <w:sz w:val="18"/>
                <w:szCs w:val="18"/>
                <w:lang w:eastAsia="ru-RU"/>
              </w:rPr>
            </w:pPr>
          </w:p>
          <w:p w:rsidR="007C0BAF" w:rsidRPr="007C0BAF" w:rsidRDefault="007C0BAF" w:rsidP="007C0BA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БАШ</w:t>
            </w:r>
            <w:r w:rsidRPr="007C0BAF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7C0BAF">
              <w:rPr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7C0BAF">
              <w:rPr>
                <w:b/>
                <w:sz w:val="18"/>
                <w:szCs w:val="18"/>
                <w:lang w:eastAsia="ru-RU"/>
              </w:rPr>
              <w:t>А</w:t>
            </w:r>
            <w:r w:rsidRPr="007C0BAF">
              <w:rPr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7C0BAF">
              <w:rPr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7C0BAF" w:rsidRPr="007C0BAF" w:rsidRDefault="007C0BAF" w:rsidP="007C0BAF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АС</w:t>
            </w:r>
            <w:r w:rsidRPr="007C0BAF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7C0BAF">
              <w:rPr>
                <w:b/>
                <w:sz w:val="18"/>
                <w:szCs w:val="18"/>
                <w:lang w:eastAsia="ru-RU"/>
              </w:rPr>
              <w:t>ЫН  РАЙОНЫ</w:t>
            </w:r>
          </w:p>
          <w:p w:rsidR="007C0BAF" w:rsidRPr="007C0BAF" w:rsidRDefault="007C0BAF" w:rsidP="007C0BAF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МУНИЦИПАЛЬ РАЙОНЫ</w:t>
            </w:r>
            <w:r w:rsidRPr="007C0BAF">
              <w:rPr>
                <w:b/>
                <w:sz w:val="18"/>
                <w:szCs w:val="18"/>
                <w:lang w:val="be-BY" w:eastAsia="ru-RU"/>
              </w:rPr>
              <w:t>НЫҢ</w:t>
            </w:r>
          </w:p>
          <w:p w:rsidR="007C0BAF" w:rsidRPr="007C0BAF" w:rsidRDefault="007C0BAF" w:rsidP="007C0BAF">
            <w:pPr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7C0BAF" w:rsidRPr="007C0BAF" w:rsidRDefault="007C0BAF" w:rsidP="007C0BAF">
            <w:pPr>
              <w:suppressAutoHyphens w:val="0"/>
              <w:jc w:val="center"/>
              <w:rPr>
                <w:b/>
                <w:sz w:val="20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7C0BAF" w:rsidRPr="007C0BAF" w:rsidRDefault="007C0BAF" w:rsidP="007C0BAF">
            <w:pPr>
              <w:suppressAutoHyphens w:val="0"/>
              <w:jc w:val="center"/>
              <w:rPr>
                <w:sz w:val="16"/>
                <w:szCs w:val="16"/>
                <w:lang w:val="be-BY" w:eastAsia="ru-RU"/>
              </w:rPr>
            </w:pPr>
          </w:p>
          <w:p w:rsidR="007C0BAF" w:rsidRPr="007C0BAF" w:rsidRDefault="007C0BAF" w:rsidP="007C0BAF">
            <w:pPr>
              <w:suppressAutoHyphens w:val="0"/>
              <w:jc w:val="center"/>
              <w:rPr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7C0BAF">
            <w:pPr>
              <w:widowControl w:val="0"/>
              <w:suppressAutoHyphens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 w:eastAsia="ru-RU"/>
              </w:rPr>
            </w:pPr>
            <w:r w:rsidRPr="007C0BAF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FF49F7" wp14:editId="51C5739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0BAF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EEFCF82" wp14:editId="70F8606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AF" w:rsidRPr="007C0BAF" w:rsidRDefault="007C0BAF" w:rsidP="007C0BAF">
            <w:pPr>
              <w:suppressAutoHyphens w:val="0"/>
              <w:rPr>
                <w:sz w:val="28"/>
                <w:lang w:val="be-BY" w:eastAsia="ru-RU"/>
              </w:rPr>
            </w:pPr>
          </w:p>
          <w:p w:rsidR="007C0BAF" w:rsidRPr="007C0BAF" w:rsidRDefault="007C0BAF" w:rsidP="007C0BAF">
            <w:pPr>
              <w:suppressAutoHyphens w:val="0"/>
              <w:rPr>
                <w:sz w:val="28"/>
                <w:lang w:val="be-BY" w:eastAsia="ru-RU"/>
              </w:rPr>
            </w:pPr>
          </w:p>
          <w:p w:rsidR="007C0BAF" w:rsidRPr="007C0BAF" w:rsidRDefault="007C0BAF" w:rsidP="007C0BAF">
            <w:pPr>
              <w:suppressAutoHyphens w:val="0"/>
              <w:rPr>
                <w:sz w:val="28"/>
                <w:lang w:val="be-BY" w:eastAsia="ru-RU"/>
              </w:rPr>
            </w:pPr>
          </w:p>
          <w:p w:rsidR="007C0BAF" w:rsidRPr="007C0BAF" w:rsidRDefault="007C0BAF" w:rsidP="007C0BAF">
            <w:pPr>
              <w:suppressAutoHyphens w:val="0"/>
              <w:rPr>
                <w:sz w:val="28"/>
                <w:lang w:val="be-BY" w:eastAsia="ru-RU"/>
              </w:rPr>
            </w:pPr>
          </w:p>
          <w:p w:rsidR="007C0BAF" w:rsidRPr="007C0BAF" w:rsidRDefault="007C0BAF" w:rsidP="007C0BAF">
            <w:pPr>
              <w:suppressAutoHyphens w:val="0"/>
              <w:rPr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7C0BAF">
            <w:pPr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</w:p>
          <w:p w:rsidR="007C0BAF" w:rsidRPr="007C0BAF" w:rsidRDefault="007C0BAF" w:rsidP="007C0BAF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7C0BAF" w:rsidRPr="007C0BAF" w:rsidRDefault="007C0BAF" w:rsidP="007C0BAF">
            <w:pPr>
              <w:tabs>
                <w:tab w:val="left" w:pos="1380"/>
                <w:tab w:val="center" w:pos="2322"/>
              </w:tabs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7C0BAF" w:rsidRPr="007C0BAF" w:rsidRDefault="007C0BAF" w:rsidP="007C0BAF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7C0BAF" w:rsidRPr="007C0BAF" w:rsidRDefault="007C0BAF" w:rsidP="007C0BAF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7C0BAF" w:rsidRPr="007C0BAF" w:rsidRDefault="007C0BAF" w:rsidP="007C0BAF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7C0BAF" w:rsidRPr="007C0BAF" w:rsidRDefault="007C0BAF" w:rsidP="007C0BAF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7C0BAF">
              <w:rPr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7C0BAF" w:rsidRPr="007C0BAF" w:rsidRDefault="007C0BAF" w:rsidP="007C0BAF">
            <w:pPr>
              <w:suppressAutoHyphens w:val="0"/>
              <w:rPr>
                <w:sz w:val="16"/>
                <w:szCs w:val="24"/>
                <w:lang w:val="be-BY" w:eastAsia="ru-RU"/>
              </w:rPr>
            </w:pPr>
            <w:r w:rsidRPr="007C0BAF">
              <w:rPr>
                <w:sz w:val="16"/>
                <w:szCs w:val="24"/>
                <w:lang w:eastAsia="ru-RU"/>
              </w:rPr>
              <w:t xml:space="preserve"> </w:t>
            </w:r>
          </w:p>
          <w:p w:rsidR="007C0BAF" w:rsidRPr="007C0BAF" w:rsidRDefault="007C0BAF" w:rsidP="007C0B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C0BAF">
              <w:rPr>
                <w:sz w:val="16"/>
                <w:szCs w:val="24"/>
                <w:lang w:eastAsia="ru-RU"/>
              </w:rPr>
              <w:t xml:space="preserve">  </w:t>
            </w:r>
          </w:p>
          <w:p w:rsidR="007C0BAF" w:rsidRPr="007C0BAF" w:rsidRDefault="007C0BAF" w:rsidP="007C0BA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7C0BAF" w:rsidRPr="007C0BAF" w:rsidRDefault="007C0BAF" w:rsidP="007C0BAF">
      <w:pPr>
        <w:suppressAutoHyphens w:val="0"/>
        <w:jc w:val="center"/>
        <w:rPr>
          <w:sz w:val="28"/>
          <w:szCs w:val="28"/>
          <w:lang w:eastAsia="ru-RU"/>
        </w:rPr>
      </w:pPr>
    </w:p>
    <w:p w:rsidR="007C0BAF" w:rsidRPr="007C0BAF" w:rsidRDefault="007C0BAF" w:rsidP="007C0BAF">
      <w:pPr>
        <w:shd w:val="clear" w:color="auto" w:fill="FFFFFF"/>
        <w:suppressAutoHyphens w:val="0"/>
        <w:jc w:val="center"/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7C0BAF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7C0BAF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EB4F5B" w:rsidRPr="007C0BAF" w:rsidRDefault="007C0BAF" w:rsidP="007C0BAF">
      <w:pPr>
        <w:shd w:val="clear" w:color="auto" w:fill="FFFFFF"/>
        <w:suppressAutoHyphens w:val="0"/>
        <w:jc w:val="center"/>
        <w:rPr>
          <w:rFonts w:eastAsia="MS Mincho"/>
          <w:bCs/>
          <w:color w:val="2C2C2C"/>
          <w:spacing w:val="-2"/>
          <w:sz w:val="28"/>
          <w:szCs w:val="28"/>
          <w:lang w:eastAsia="ru-RU"/>
        </w:rPr>
      </w:pPr>
      <w:r w:rsidRPr="007C0BAF">
        <w:rPr>
          <w:rFonts w:eastAsia="MS Mincho"/>
          <w:bCs/>
          <w:color w:val="2C2C2C"/>
          <w:spacing w:val="-2"/>
          <w:sz w:val="28"/>
          <w:szCs w:val="28"/>
          <w:lang w:eastAsia="ru-RU"/>
        </w:rPr>
        <w:t xml:space="preserve">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6F6B03">
        <w:rPr>
          <w:rFonts w:eastAsia="MS Mincho"/>
          <w:b/>
          <w:bCs/>
          <w:color w:val="2C2C2C"/>
          <w:spacing w:val="-2"/>
          <w:sz w:val="28"/>
          <w:szCs w:val="28"/>
          <w:lang w:eastAsia="ru-RU"/>
        </w:rPr>
        <w:t>13 октября 2015 года  № 19</w:t>
      </w:r>
    </w:p>
    <w:p w:rsidR="00EB4F5B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4F5B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82F">
        <w:rPr>
          <w:b/>
          <w:sz w:val="28"/>
          <w:szCs w:val="28"/>
        </w:rPr>
        <w:t>О</w:t>
      </w:r>
      <w:r w:rsidR="007C0BAF">
        <w:rPr>
          <w:b/>
          <w:sz w:val="28"/>
          <w:szCs w:val="28"/>
        </w:rPr>
        <w:t xml:space="preserve"> создании рабочего места</w:t>
      </w:r>
    </w:p>
    <w:p w:rsidR="00EB4F5B" w:rsidRPr="00ED082F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4F5B" w:rsidRPr="00E303A9" w:rsidRDefault="00EB4F5B" w:rsidP="00E57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 В целях  реализации договора о совместной деятельности по  орган</w:t>
      </w:r>
      <w:r w:rsidR="00E57C23">
        <w:rPr>
          <w:sz w:val="28"/>
          <w:szCs w:val="28"/>
        </w:rPr>
        <w:t xml:space="preserve">изации и проведению временных </w:t>
      </w:r>
      <w:r w:rsidRPr="00E303A9">
        <w:rPr>
          <w:sz w:val="28"/>
          <w:szCs w:val="28"/>
        </w:rPr>
        <w:t xml:space="preserve"> работ от «</w:t>
      </w:r>
      <w:r w:rsidR="006F6B03">
        <w:rPr>
          <w:sz w:val="28"/>
          <w:szCs w:val="28"/>
        </w:rPr>
        <w:t>13</w:t>
      </w:r>
      <w:r w:rsidRPr="00E303A9">
        <w:rPr>
          <w:sz w:val="28"/>
          <w:szCs w:val="28"/>
        </w:rPr>
        <w:t xml:space="preserve">» </w:t>
      </w:r>
      <w:r w:rsidR="006F6B03">
        <w:rPr>
          <w:sz w:val="28"/>
          <w:szCs w:val="28"/>
        </w:rPr>
        <w:t xml:space="preserve">октября </w:t>
      </w:r>
      <w:r w:rsidR="007C0BAF">
        <w:rPr>
          <w:sz w:val="28"/>
          <w:szCs w:val="28"/>
        </w:rPr>
        <w:t xml:space="preserve"> </w:t>
      </w:r>
      <w:r w:rsidRPr="00E303A9">
        <w:rPr>
          <w:sz w:val="28"/>
          <w:szCs w:val="28"/>
        </w:rPr>
        <w:t xml:space="preserve"> 201</w:t>
      </w:r>
      <w:bookmarkStart w:id="0" w:name="_GoBack"/>
      <w:bookmarkEnd w:id="0"/>
      <w:r>
        <w:rPr>
          <w:sz w:val="28"/>
          <w:szCs w:val="28"/>
        </w:rPr>
        <w:t>5</w:t>
      </w:r>
      <w:r w:rsidRPr="00E303A9">
        <w:rPr>
          <w:sz w:val="28"/>
          <w:szCs w:val="28"/>
        </w:rPr>
        <w:t xml:space="preserve"> г</w:t>
      </w:r>
      <w:r w:rsidR="007C0BAF">
        <w:rPr>
          <w:sz w:val="28"/>
          <w:szCs w:val="28"/>
        </w:rPr>
        <w:t xml:space="preserve">ода </w:t>
      </w:r>
      <w:r w:rsidR="006F6B03">
        <w:rPr>
          <w:sz w:val="28"/>
          <w:szCs w:val="28"/>
        </w:rPr>
        <w:t>№ 34</w:t>
      </w:r>
      <w:r w:rsidR="007C0BAF">
        <w:rPr>
          <w:sz w:val="28"/>
          <w:szCs w:val="28"/>
        </w:rPr>
        <w:t xml:space="preserve">/ОР </w:t>
      </w:r>
      <w:r w:rsidRPr="00E303A9">
        <w:rPr>
          <w:sz w:val="28"/>
          <w:szCs w:val="28"/>
        </w:rPr>
        <w:t xml:space="preserve"> (далее – Договор)  заключенного с Центром занятости</w:t>
      </w:r>
      <w:r w:rsidR="00E57C23">
        <w:rPr>
          <w:sz w:val="28"/>
          <w:szCs w:val="28"/>
        </w:rPr>
        <w:t xml:space="preserve"> населения  Аскинского района Республики Башкортостан</w:t>
      </w:r>
      <w:r w:rsidRPr="00E303A9">
        <w:rPr>
          <w:b/>
          <w:spacing w:val="8"/>
          <w:sz w:val="28"/>
          <w:szCs w:val="28"/>
        </w:rPr>
        <w:t>:</w:t>
      </w:r>
      <w:r w:rsidRPr="00E303A9">
        <w:rPr>
          <w:sz w:val="28"/>
          <w:szCs w:val="28"/>
        </w:rPr>
        <w:t xml:space="preserve"> </w:t>
      </w:r>
    </w:p>
    <w:p w:rsidR="00EB4F5B" w:rsidRDefault="00EB4F5B" w:rsidP="00EB4F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1. Организовать </w:t>
      </w:r>
      <w:r w:rsidR="007C0BAF">
        <w:rPr>
          <w:sz w:val="28"/>
          <w:szCs w:val="28"/>
        </w:rPr>
        <w:t xml:space="preserve">1  рабочее  место </w:t>
      </w:r>
      <w:r>
        <w:rPr>
          <w:sz w:val="28"/>
          <w:szCs w:val="28"/>
        </w:rPr>
        <w:t xml:space="preserve"> д</w:t>
      </w:r>
      <w:r w:rsidR="007C0BAF">
        <w:rPr>
          <w:sz w:val="28"/>
          <w:szCs w:val="28"/>
        </w:rPr>
        <w:t xml:space="preserve">ля организации общественных </w:t>
      </w:r>
      <w:r>
        <w:rPr>
          <w:sz w:val="28"/>
          <w:szCs w:val="28"/>
        </w:rPr>
        <w:t xml:space="preserve"> работ.</w:t>
      </w:r>
    </w:p>
    <w:p w:rsidR="00EB4F5B" w:rsidRDefault="00EB4F5B" w:rsidP="00EB4F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 продолжительность рабочей недели – 20 </w:t>
      </w:r>
      <w:r w:rsidR="00E57C23">
        <w:rPr>
          <w:sz w:val="28"/>
          <w:szCs w:val="28"/>
        </w:rPr>
        <w:t>часов, рабочего дня –    4 часа</w:t>
      </w:r>
      <w:r>
        <w:rPr>
          <w:sz w:val="28"/>
          <w:szCs w:val="28"/>
        </w:rPr>
        <w:t>.</w:t>
      </w:r>
    </w:p>
    <w:p w:rsidR="00EB4F5B" w:rsidRDefault="00EB4F5B" w:rsidP="00EB4F5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0BAF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 временных работ производить за счет привлечения средств ГКУ Центр занятости населения Аскинского района Республики Башкортостан.</w:t>
      </w:r>
    </w:p>
    <w:p w:rsidR="00EB4F5B" w:rsidRPr="00E303A9" w:rsidRDefault="00EB4F5B" w:rsidP="00EB4F5B">
      <w:pPr>
        <w:rPr>
          <w:sz w:val="28"/>
          <w:szCs w:val="28"/>
        </w:rPr>
      </w:pPr>
    </w:p>
    <w:p w:rsidR="00EB4F5B" w:rsidRPr="008253BD" w:rsidRDefault="00EB4F5B" w:rsidP="00EB4F5B"/>
    <w:p w:rsidR="00EB4F5B" w:rsidRDefault="00E57C23" w:rsidP="00EB4F5B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 а</w:t>
      </w:r>
      <w:r w:rsidR="00EB4F5B" w:rsidRPr="00764650">
        <w:rPr>
          <w:sz w:val="28"/>
          <w:szCs w:val="28"/>
        </w:rPr>
        <w:t>дминистрации</w:t>
      </w:r>
      <w:r w:rsidR="00EB4F5B">
        <w:rPr>
          <w:sz w:val="28"/>
          <w:szCs w:val="28"/>
        </w:rPr>
        <w:t xml:space="preserve"> </w:t>
      </w:r>
    </w:p>
    <w:p w:rsidR="00EB4F5B" w:rsidRDefault="00EB4F5B" w:rsidP="00EB4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C0BAF">
        <w:rPr>
          <w:sz w:val="28"/>
          <w:szCs w:val="28"/>
        </w:rPr>
        <w:t xml:space="preserve"> Султанбековский  </w:t>
      </w:r>
      <w:r>
        <w:rPr>
          <w:sz w:val="28"/>
          <w:szCs w:val="28"/>
        </w:rPr>
        <w:t>сельсовет</w:t>
      </w:r>
    </w:p>
    <w:p w:rsidR="00EB4F5B" w:rsidRDefault="00EB4F5B" w:rsidP="00EB4F5B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EB4F5B" w:rsidRDefault="00EB4F5B" w:rsidP="00EB4F5B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B4F5B" w:rsidRDefault="00EB4F5B" w:rsidP="00EB4F5B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0BAF">
        <w:rPr>
          <w:sz w:val="28"/>
          <w:szCs w:val="28"/>
        </w:rPr>
        <w:t>И.В.Суфиянов</w:t>
      </w:r>
    </w:p>
    <w:p w:rsidR="00B97603" w:rsidRDefault="00B97603"/>
    <w:sectPr w:rsidR="00B97603" w:rsidSect="007C0B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F5B"/>
    <w:rsid w:val="006F6B03"/>
    <w:rsid w:val="007C0BAF"/>
    <w:rsid w:val="00B97603"/>
    <w:rsid w:val="00D17368"/>
    <w:rsid w:val="00E57C23"/>
    <w:rsid w:val="00E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4F5B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EB4F5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2015-10-23T06:03:00Z</cp:lastPrinted>
  <dcterms:created xsi:type="dcterms:W3CDTF">2015-01-30T11:29:00Z</dcterms:created>
  <dcterms:modified xsi:type="dcterms:W3CDTF">2015-10-23T06:04:00Z</dcterms:modified>
</cp:coreProperties>
</file>